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88" w:rsidRDefault="00FF2588">
      <w:pPr>
        <w:jc w:val="center"/>
      </w:pPr>
    </w:p>
    <w:p w:rsidR="00515091" w:rsidRDefault="00FF2588">
      <w:pPr>
        <w:jc w:val="center"/>
      </w:pPr>
      <w:r>
        <w:t>EDITAL Nº008/2019</w:t>
      </w:r>
    </w:p>
    <w:p w:rsidR="00515091" w:rsidRDefault="00440E3C">
      <w:pPr>
        <w:jc w:val="center"/>
      </w:pPr>
      <w:bookmarkStart w:id="0" w:name="_GoBack"/>
      <w:bookmarkEnd w:id="0"/>
      <w:r>
        <w:t>EDITAL AUXÍLIO MONTAGEM PÁSSAROS – 2019.</w:t>
      </w:r>
    </w:p>
    <w:p w:rsidR="00515091" w:rsidRDefault="00515091">
      <w:pPr>
        <w:jc w:val="center"/>
      </w:pPr>
    </w:p>
    <w:p w:rsidR="00515091" w:rsidRDefault="00440E3C">
      <w:pPr>
        <w:jc w:val="both"/>
      </w:pPr>
      <w:r>
        <w:t>A Secretaria de Cultura do Estado do Pará, no uso das atribuições torna público o presente edital que regulamenta a I MOSTRA ÓPERA CABOCLA: OS PÁSSAROS, no âmbito do Estado do Pará.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1. DO OBJETO 1.1 Constitui objeto do presente edital o fomento à montagem de espetáculos de Pássaros Juninos no âmbito estadual, com a premiação de 15 (quinze) propostas, as quais deverão integrar a I MOSTRA ÓPERA CABOCLA: OS PÁSSAROS, prevista para os dia</w:t>
      </w:r>
      <w:r>
        <w:t xml:space="preserve">s 04, 05, e 06 de outubro no </w:t>
      </w:r>
      <w:proofErr w:type="spellStart"/>
      <w:r>
        <w:t>Theatro</w:t>
      </w:r>
      <w:proofErr w:type="spellEnd"/>
      <w:r>
        <w:t xml:space="preserve"> da Paz.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2. DOS RECURSOS ORÇAMENTÁRIOS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2.1. Os recursos do presente edital são oriundos do orçamento aprovado da Secretaria de Estado de Cultura do Pará – SECULT para o Exercício 2019, com a seguinte classificação orça</w:t>
      </w:r>
      <w:r>
        <w:t>mentária: UG 150101 - FUNCIONAL PROGRAMÁTICA: 13.392.1444.8421 – NATUREZA DE DESPESA 339031 – FONTE 0101000000.</w:t>
      </w:r>
    </w:p>
    <w:p w:rsidR="00515091" w:rsidRDefault="00440E3C">
      <w:pPr>
        <w:jc w:val="both"/>
      </w:pPr>
      <w:r>
        <w:t>2.2 Do aporte financeiro deste edital serão destinados R$ 105.000,00 (cento e cinco mil reais) que terá o caráter de premiação a 15 (quinze) pro</w:t>
      </w:r>
      <w:r>
        <w:t xml:space="preserve">postas recebendo cada uma das </w:t>
      </w:r>
      <w:proofErr w:type="gramStart"/>
      <w:r>
        <w:t>contempladas</w:t>
      </w:r>
      <w:proofErr w:type="gramEnd"/>
      <w:r>
        <w:t xml:space="preserve"> o valor máximo de R$ 7.000,00 (sete mil reais), podendo este sofrer eventuais deduções previstas em lei.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3. DO PRAZO DE VIGÊNCIA</w:t>
      </w:r>
    </w:p>
    <w:p w:rsidR="00515091" w:rsidRDefault="00515091">
      <w:pPr>
        <w:jc w:val="both"/>
      </w:pPr>
    </w:p>
    <w:p w:rsidR="00515091" w:rsidRDefault="00440E3C">
      <w:pPr>
        <w:jc w:val="both"/>
      </w:pPr>
      <w:proofErr w:type="gramStart"/>
      <w:r>
        <w:t>3.1 Este</w:t>
      </w:r>
      <w:proofErr w:type="gramEnd"/>
      <w:r>
        <w:t xml:space="preserve"> Edital entra em vigor na data de sua publicação, e terá validade de 45 di</w:t>
      </w:r>
      <w:r>
        <w:t>as, contados a partir da homologação do resultado final.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4. DAS CONDIÇÕES PARA PARTICIPAÇÃO</w:t>
      </w:r>
    </w:p>
    <w:p w:rsidR="00515091" w:rsidRDefault="00515091">
      <w:pPr>
        <w:jc w:val="both"/>
      </w:pPr>
    </w:p>
    <w:p w:rsidR="00515091" w:rsidRDefault="00440E3C">
      <w:pPr>
        <w:jc w:val="both"/>
        <w:rPr>
          <w:sz w:val="16"/>
          <w:szCs w:val="16"/>
        </w:rPr>
      </w:pPr>
      <w:r>
        <w:t xml:space="preserve">4.1 Estarão habilitadas a participar do PRÊMIO AUXÍLIO MONTAGEM, pessoas jurídicas de direito privado, com ou sem fins lucrativos, cujas atividades deverão estar </w:t>
      </w:r>
      <w:r>
        <w:t>relacionadas à Cultura, tais como empresas de produção artística, companhias ou grupos juninos, bem como PESSOAS FÍSICAS (guardiões de Pássaros), que deverão ser identificados como proponentes.</w:t>
      </w:r>
    </w:p>
    <w:p w:rsidR="00515091" w:rsidRDefault="00440E3C">
      <w:pPr>
        <w:jc w:val="both"/>
      </w:pPr>
      <w:r>
        <w:t xml:space="preserve">4.1.1 Estão habilitados a concorrer ao </w:t>
      </w:r>
      <w:proofErr w:type="gramStart"/>
      <w:r>
        <w:t>Prêmio somente proponen</w:t>
      </w:r>
      <w:r>
        <w:t>tes residentes</w:t>
      </w:r>
      <w:proofErr w:type="gramEnd"/>
      <w:r>
        <w:t xml:space="preserve"> e domiciliados no Estado do Pará.</w:t>
      </w:r>
    </w:p>
    <w:p w:rsidR="00515091" w:rsidRDefault="00440E3C">
      <w:pPr>
        <w:jc w:val="both"/>
      </w:pPr>
      <w:r>
        <w:t>4.2. É vedada a participação de órgãos públicos, escolas e fundações privadas.</w:t>
      </w:r>
    </w:p>
    <w:p w:rsidR="00515091" w:rsidRDefault="00440E3C">
      <w:pPr>
        <w:jc w:val="both"/>
      </w:pPr>
      <w:r>
        <w:t>4.2.3. É vedada a participação dos membros da Comissão Julgadora, de profissionais que tenham vínculo funcional com a SECRETARIA</w:t>
      </w:r>
      <w:r>
        <w:t xml:space="preserve"> DE ESTADO DE CULTURA DO PARÁ - SECULT, bem como de outras pessoas impedidas por Lei a licitarem com a Administração Pública do Estado.</w:t>
      </w:r>
    </w:p>
    <w:p w:rsidR="00515091" w:rsidRDefault="00440E3C">
      <w:pPr>
        <w:jc w:val="both"/>
      </w:pPr>
      <w:r>
        <w:t xml:space="preserve">4.2. Cada proponente poderá inscrever somente </w:t>
      </w:r>
      <w:proofErr w:type="gramStart"/>
      <w:r>
        <w:t>1</w:t>
      </w:r>
      <w:proofErr w:type="gramEnd"/>
      <w:r>
        <w:t xml:space="preserve"> (uma) proposta.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lastRenderedPageBreak/>
        <w:t>4.3. As apresentações deverão ocorrer da seguinte forma</w:t>
      </w:r>
      <w:r>
        <w:t>:</w:t>
      </w:r>
    </w:p>
    <w:p w:rsidR="00515091" w:rsidRDefault="00440E3C">
      <w:pPr>
        <w:numPr>
          <w:ilvl w:val="0"/>
          <w:numId w:val="1"/>
        </w:numPr>
        <w:jc w:val="both"/>
      </w:pPr>
      <w:r>
        <w:t xml:space="preserve">· 1 (uma) apresentação nas dependências do </w:t>
      </w:r>
      <w:proofErr w:type="spellStart"/>
      <w:r>
        <w:t>Theatro</w:t>
      </w:r>
      <w:proofErr w:type="spellEnd"/>
      <w:r>
        <w:t xml:space="preserve"> da Paz: no Palco para Pássaros Melodramas Fantasias e no foyer para os cordões de pássaros, conforme especificações e regulamento para apresentação, a ser divulgado posteriormente, bem como atender rigor</w:t>
      </w:r>
      <w:r>
        <w:t xml:space="preserve">osamente as normativas previstas no Regulamento de uso do </w:t>
      </w:r>
      <w:proofErr w:type="spellStart"/>
      <w:r>
        <w:t>Theatro</w:t>
      </w:r>
      <w:proofErr w:type="spellEnd"/>
      <w:r>
        <w:t xml:space="preserve"> da Paz.</w:t>
      </w:r>
    </w:p>
    <w:p w:rsidR="00515091" w:rsidRDefault="00440E3C">
      <w:pPr>
        <w:numPr>
          <w:ilvl w:val="0"/>
          <w:numId w:val="1"/>
        </w:numPr>
        <w:jc w:val="both"/>
      </w:pPr>
      <w:r>
        <w:t>· 1 (uma) apresentação no Programa território de Paz nas escolas – SECULT. De acordo com o cronograma da Secretaria no segundo semestre de 2019.</w:t>
      </w:r>
    </w:p>
    <w:p w:rsidR="00515091" w:rsidRDefault="00515091">
      <w:pPr>
        <w:ind w:left="720"/>
        <w:jc w:val="both"/>
      </w:pPr>
    </w:p>
    <w:p w:rsidR="00515091" w:rsidRDefault="00440E3C">
      <w:pPr>
        <w:jc w:val="both"/>
      </w:pPr>
      <w:r>
        <w:t>5. DAS INSCRIÇÕES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5.1 As inscrições estarão abertas no período de 01 de Julho a 15 de agosto de 2019.</w:t>
      </w:r>
    </w:p>
    <w:p w:rsidR="00515091" w:rsidRDefault="00440E3C">
      <w:pPr>
        <w:jc w:val="both"/>
      </w:pPr>
      <w:r>
        <w:t>5.2 As inscrições deverão ser realizadas por meio de ficha de inscrição constante nos anexos deste Edital (Anexo I), juntamente à documentação prevista neste instrumento, a</w:t>
      </w:r>
      <w:r>
        <w:t>s quais deverão ser entregues na sede desta Secretaria no endereço situado na Avenida Magalhães Barata nº. 830, no bairro de São Brás,</w:t>
      </w:r>
      <w:proofErr w:type="gramStart"/>
      <w:r>
        <w:t xml:space="preserve">  </w:t>
      </w:r>
      <w:proofErr w:type="gramEnd"/>
      <w:r>
        <w:t>nesta cidade de Belém do Pará; no horário de 08:00h às 16:00h, em consonância ao disposto no item 5.1.</w:t>
      </w:r>
    </w:p>
    <w:p w:rsidR="00515091" w:rsidRDefault="00440E3C">
      <w:pPr>
        <w:jc w:val="both"/>
      </w:pPr>
      <w:r>
        <w:t>5.3. No ato de in</w:t>
      </w:r>
      <w:r>
        <w:t xml:space="preserve">scrição, deverão ser preenchidos todos os campos exigidos, quais sejam: </w:t>
      </w:r>
    </w:p>
    <w:p w:rsidR="00515091" w:rsidRDefault="00440E3C">
      <w:pPr>
        <w:ind w:firstLine="720"/>
        <w:jc w:val="both"/>
      </w:pPr>
      <w:r>
        <w:t>a) Dados da proposta, que deverá conter: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>1) E-mail do proponente;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>2) Nome do espetáculo;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>3) Ficha Técnica Completa;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>4) Currículo do proponente com comprovação de trabalhos rea</w:t>
      </w:r>
      <w:r>
        <w:t>lizados;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 xml:space="preserve">5) Cartas de anuência da equipe técnica: diretor e elenco;       </w:t>
      </w:r>
      <w:r>
        <w:tab/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 xml:space="preserve">6) Proposta de montagem, como texto a ser montando; </w:t>
      </w:r>
    </w:p>
    <w:p w:rsidR="00515091" w:rsidRDefault="00440E3C">
      <w:pPr>
        <w:ind w:firstLine="700"/>
        <w:jc w:val="both"/>
      </w:pPr>
      <w:proofErr w:type="gramStart"/>
      <w:r>
        <w:t>a.</w:t>
      </w:r>
      <w:proofErr w:type="gramEnd"/>
      <w:r>
        <w:t xml:space="preserve">7) Informações adicionais, que possam acrescentar dados sobre a proposta (não obrigatório): Croquis de figurinos, </w:t>
      </w:r>
      <w:proofErr w:type="spellStart"/>
      <w:r>
        <w:t>rider</w:t>
      </w:r>
      <w:proofErr w:type="spellEnd"/>
      <w:r>
        <w:t xml:space="preserve"> d</w:t>
      </w:r>
      <w:r>
        <w:t>e luz, sonoplastia, etc.</w:t>
      </w:r>
    </w:p>
    <w:p w:rsidR="00515091" w:rsidRDefault="00440E3C">
      <w:pPr>
        <w:ind w:firstLine="720"/>
        <w:jc w:val="both"/>
      </w:pPr>
      <w:r>
        <w:t>b) Dados do Proponente, que deverá conter: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1) Nome do Proponente;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2) CNPJ;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3) Endereço/Cidade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4) UF;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5) CEP;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6) (DDD)/Telefone;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7) Nome do representante legal do proponente (caso houver);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8) CPF do representante leg</w:t>
      </w:r>
      <w:r>
        <w:t>al;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9) Documentos que comprovem as atividades do grupo, tais como, clipping, material gráfico, entre outros;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10) Declaração assinada pelo proponente referente ao item 4.2.3;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11) Aceite das condições estabelecidas neste edital; e</w:t>
      </w:r>
    </w:p>
    <w:p w:rsidR="00515091" w:rsidRDefault="00440E3C">
      <w:pPr>
        <w:ind w:firstLine="700"/>
        <w:jc w:val="both"/>
      </w:pPr>
      <w:proofErr w:type="gramStart"/>
      <w:r>
        <w:t>b.</w:t>
      </w:r>
      <w:proofErr w:type="gramEnd"/>
      <w:r>
        <w:t>12) Confirmação da veracidade das informações.</w:t>
      </w:r>
    </w:p>
    <w:p w:rsidR="00515091" w:rsidRDefault="00515091">
      <w:pPr>
        <w:jc w:val="both"/>
      </w:pPr>
    </w:p>
    <w:p w:rsidR="00515091" w:rsidRDefault="00515091">
      <w:pPr>
        <w:jc w:val="both"/>
      </w:pPr>
    </w:p>
    <w:p w:rsidR="00515091" w:rsidRDefault="00440E3C">
      <w:pPr>
        <w:jc w:val="both"/>
      </w:pPr>
      <w:r>
        <w:t xml:space="preserve">5.4 </w:t>
      </w:r>
      <w:proofErr w:type="gramStart"/>
      <w:r>
        <w:t>Será</w:t>
      </w:r>
      <w:proofErr w:type="gramEnd"/>
      <w:r>
        <w:t xml:space="preserve"> desclassificada a proposta que não contiver de maneira clara e verídica as informações prestadas no ato de inscrição.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6. DO PROCESSO DE SELEÇÃO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6.1. O julgamento e seleção das propostas apresent</w:t>
      </w:r>
      <w:r>
        <w:t>adas serão realizados em duas etapas.</w:t>
      </w:r>
    </w:p>
    <w:p w:rsidR="00515091" w:rsidRDefault="00440E3C">
      <w:pPr>
        <w:jc w:val="both"/>
      </w:pPr>
      <w:r>
        <w:t>6.1.1. A primeira etapa - Etapa de Habilitação - consistirá na análise das informações</w:t>
      </w:r>
      <w:proofErr w:type="gramStart"/>
      <w:r>
        <w:t xml:space="preserve">  </w:t>
      </w:r>
      <w:proofErr w:type="gramEnd"/>
      <w:r>
        <w:t>apresentadas e terá caráter eliminatório, de modo que apenas seguirão para a segunda etapa de seleção as propostas que apresentare</w:t>
      </w:r>
      <w:r>
        <w:t>m as informações previstas neste Edital, itens 5.3 e seguintes.</w:t>
      </w:r>
    </w:p>
    <w:p w:rsidR="00515091" w:rsidRDefault="00440E3C">
      <w:pPr>
        <w:jc w:val="both"/>
      </w:pPr>
      <w:r>
        <w:t xml:space="preserve">6.1.2. A segunda etapa de seleção consiste na análise de critérios objetivos de qualificação dos projetos, conforme disposto no item </w:t>
      </w:r>
      <w:proofErr w:type="gramStart"/>
      <w:r>
        <w:t>no 9</w:t>
      </w:r>
      <w:proofErr w:type="gramEnd"/>
      <w:r>
        <w:t xml:space="preserve"> e seguintes deste Instrumento.</w:t>
      </w:r>
    </w:p>
    <w:p w:rsidR="00515091" w:rsidRDefault="00515091">
      <w:pPr>
        <w:ind w:firstLine="700"/>
        <w:jc w:val="both"/>
      </w:pPr>
    </w:p>
    <w:p w:rsidR="00515091" w:rsidRDefault="00440E3C">
      <w:pPr>
        <w:jc w:val="both"/>
      </w:pPr>
      <w:r>
        <w:t>7. DA ETAPA DE HABILIT</w:t>
      </w:r>
      <w:r>
        <w:t>AÇÃO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7.1 Na etapa de habilitação, a Comissão de Avaliação fará a análise dos documentos solicitados para inscrição.</w:t>
      </w:r>
    </w:p>
    <w:p w:rsidR="00515091" w:rsidRDefault="00440E3C">
      <w:pPr>
        <w:jc w:val="both"/>
      </w:pPr>
      <w:r>
        <w:t>7.2 A lista de habilitados e inabilitados, que será divulgada no endereço eletrônico da SECULT (www.secult.pa.gov.br), e deverá conter os dados do proponente e a razão da inabilitação.</w:t>
      </w:r>
    </w:p>
    <w:p w:rsidR="00515091" w:rsidRDefault="00440E3C">
      <w:pPr>
        <w:jc w:val="both"/>
      </w:pPr>
      <w:r>
        <w:t>7.3 Após a divulgação do resultado da fase de habilitação, os proponent</w:t>
      </w:r>
      <w:r>
        <w:t xml:space="preserve">es não habilitados poderão interpor recurso à Comissão de Avaliação, por meio do endereço eletrônico: </w:t>
      </w:r>
      <w:hyperlink r:id="rId8">
        <w:r>
          <w:rPr>
            <w:color w:val="1155CC"/>
            <w:u w:val="single"/>
          </w:rPr>
          <w:t>juridico.secult@secult.pa.gov.br</w:t>
        </w:r>
      </w:hyperlink>
      <w:r>
        <w:t xml:space="preserve">, no prazo de </w:t>
      </w:r>
      <w:proofErr w:type="gramStart"/>
      <w:r>
        <w:t>2</w:t>
      </w:r>
      <w:proofErr w:type="gramEnd"/>
      <w:r>
        <w:t xml:space="preserve"> (dois) dias úteis, a contar da data da divulgaç</w:t>
      </w:r>
      <w:r>
        <w:t>ão do resultado.</w:t>
      </w:r>
    </w:p>
    <w:p w:rsidR="00515091" w:rsidRDefault="00440E3C">
      <w:pPr>
        <w:jc w:val="both"/>
      </w:pPr>
      <w:r>
        <w:t xml:space="preserve">7.4 Os recursos serão julgados pela Comissão de Avaliação, em até </w:t>
      </w:r>
      <w:proofErr w:type="gramStart"/>
      <w:r>
        <w:t>5</w:t>
      </w:r>
      <w:proofErr w:type="gramEnd"/>
      <w:r>
        <w:t xml:space="preserve"> (cinco) dias úteis, e homologados pelo Diretoria de Cultura da SECULT.</w:t>
      </w:r>
    </w:p>
    <w:p w:rsidR="00515091" w:rsidRDefault="00440E3C">
      <w:pPr>
        <w:jc w:val="both"/>
      </w:pPr>
      <w:r>
        <w:t>7.5 Os resultados dos recursos e</w:t>
      </w:r>
      <w:proofErr w:type="gramStart"/>
      <w:r>
        <w:t xml:space="preserve"> por conseguinte</w:t>
      </w:r>
      <w:proofErr w:type="gramEnd"/>
      <w:r>
        <w:t xml:space="preserve"> a divulgação do Resultado Final da Seleção, serão p</w:t>
      </w:r>
      <w:r>
        <w:t xml:space="preserve">ublicados na página eletrônica da </w:t>
      </w:r>
      <w:proofErr w:type="spellStart"/>
      <w:r>
        <w:t>Secult</w:t>
      </w:r>
      <w:proofErr w:type="spellEnd"/>
      <w:r>
        <w:t xml:space="preserve"> e Diário Oficial do Estado, sendo de total responsabilidade do proponente acompanhar a atualização de informações.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8. DA COMISSÃO DE SELEÇÃO.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8.1 As propostas habilitadas serão avaliadas por uma Comissão de Seleçã</w:t>
      </w:r>
      <w:r>
        <w:t xml:space="preserve">o, composta por 03 (três) membros pertencentes aos quadros </w:t>
      </w:r>
      <w:proofErr w:type="gramStart"/>
      <w:r>
        <w:t>funcionais nomeada por Portaria da Secretaria de Cultura</w:t>
      </w:r>
      <w:proofErr w:type="gramEnd"/>
      <w:r>
        <w:t>.</w:t>
      </w:r>
    </w:p>
    <w:p w:rsidR="00515091" w:rsidRDefault="00440E3C">
      <w:pPr>
        <w:jc w:val="both"/>
      </w:pPr>
      <w:r>
        <w:t>8.2 A proposta em cuja ficha técnica conste qualquer membro da Comissão de Seleção será, automaticamente, desclassificada.</w:t>
      </w:r>
    </w:p>
    <w:p w:rsidR="00515091" w:rsidRDefault="00440E3C">
      <w:pPr>
        <w:jc w:val="both"/>
      </w:pPr>
      <w:r>
        <w:t>8.3 A relação do</w:t>
      </w:r>
      <w:r>
        <w:t>s jurados da Comissão de Seleção será publicada no DOE.</w:t>
      </w:r>
    </w:p>
    <w:p w:rsidR="00515091" w:rsidRDefault="00515091">
      <w:pPr>
        <w:jc w:val="both"/>
      </w:pPr>
    </w:p>
    <w:p w:rsidR="00515091" w:rsidRDefault="00515091">
      <w:pPr>
        <w:jc w:val="both"/>
      </w:pPr>
    </w:p>
    <w:p w:rsidR="00515091" w:rsidRDefault="00515091">
      <w:pPr>
        <w:jc w:val="both"/>
      </w:pPr>
    </w:p>
    <w:p w:rsidR="00515091" w:rsidRDefault="00515091">
      <w:pPr>
        <w:jc w:val="both"/>
      </w:pPr>
    </w:p>
    <w:p w:rsidR="00515091" w:rsidRDefault="00440E3C">
      <w:pPr>
        <w:jc w:val="both"/>
      </w:pPr>
      <w:r>
        <w:t>9. DA AVALIAÇÃO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9.1 O processo de seleção será composto de única etapa classificatória, de acordo com os critérios e pontuações a seguir:</w:t>
      </w:r>
    </w:p>
    <w:p w:rsidR="00515091" w:rsidRDefault="00440E3C">
      <w:pPr>
        <w:jc w:val="both"/>
      </w:pPr>
      <w:r>
        <w:t>CRITÉRIOS PONTUAÇÃO:</w:t>
      </w:r>
    </w:p>
    <w:p w:rsidR="00515091" w:rsidRDefault="00440E3C">
      <w:pPr>
        <w:ind w:firstLine="700"/>
        <w:jc w:val="both"/>
      </w:pPr>
      <w:r>
        <w:lastRenderedPageBreak/>
        <w:t>a) excelência artística da proposta - 0 a 50;</w:t>
      </w:r>
    </w:p>
    <w:p w:rsidR="00515091" w:rsidRDefault="00440E3C">
      <w:pPr>
        <w:ind w:firstLine="700"/>
        <w:jc w:val="both"/>
      </w:pPr>
      <w:r>
        <w:t>b) qualificação dos profissionais envolvidos - 0 a 30;</w:t>
      </w:r>
    </w:p>
    <w:p w:rsidR="00515091" w:rsidRDefault="00440E3C">
      <w:pPr>
        <w:ind w:firstLine="700"/>
        <w:jc w:val="both"/>
      </w:pPr>
      <w:r>
        <w:t>c) excelência do projeto de montagem, de 0 a 20;</w:t>
      </w:r>
    </w:p>
    <w:p w:rsidR="00515091" w:rsidRDefault="00440E3C">
      <w:pPr>
        <w:ind w:firstLine="700"/>
        <w:jc w:val="both"/>
      </w:pPr>
      <w:r>
        <w:t>d) TOTAL DE PONTUAÇÃO SERÁ DE 0 a 100 pontos.</w:t>
      </w:r>
    </w:p>
    <w:p w:rsidR="00515091" w:rsidRDefault="00440E3C">
      <w:pPr>
        <w:jc w:val="both"/>
      </w:pPr>
      <w:r>
        <w:t>9.2 A nota final de cada proposta será a média das notas dos</w:t>
      </w:r>
      <w:r>
        <w:t xml:space="preserve"> 03 (três) membros da Comissão de Seleção.</w:t>
      </w:r>
    </w:p>
    <w:p w:rsidR="00515091" w:rsidRDefault="00440E3C">
      <w:pPr>
        <w:jc w:val="both"/>
      </w:pPr>
      <w:r>
        <w:t>9.2.1 Havendo empate entre a nota final dos proponentes, o desempate seguirá a seguinte ordem de pontuação dos critérios:</w:t>
      </w:r>
    </w:p>
    <w:p w:rsidR="00515091" w:rsidRDefault="00440E3C">
      <w:pPr>
        <w:ind w:firstLine="700"/>
        <w:jc w:val="both"/>
      </w:pPr>
      <w:r>
        <w:t>a) maior nota no critério a;</w:t>
      </w:r>
    </w:p>
    <w:p w:rsidR="00515091" w:rsidRDefault="00440E3C">
      <w:pPr>
        <w:ind w:firstLine="700"/>
        <w:jc w:val="both"/>
      </w:pPr>
      <w:r>
        <w:t xml:space="preserve">b) maior nota no critério </w:t>
      </w:r>
      <w:proofErr w:type="gramStart"/>
      <w:r>
        <w:t>b ;</w:t>
      </w:r>
      <w:proofErr w:type="gramEnd"/>
    </w:p>
    <w:p w:rsidR="00515091" w:rsidRDefault="00440E3C">
      <w:pPr>
        <w:ind w:firstLine="700"/>
        <w:jc w:val="both"/>
      </w:pPr>
      <w:r>
        <w:t>c) maior nota no critério c.</w:t>
      </w:r>
    </w:p>
    <w:p w:rsidR="00515091" w:rsidRDefault="00440E3C">
      <w:pPr>
        <w:jc w:val="both"/>
      </w:pPr>
      <w:r>
        <w:t>9.3</w:t>
      </w:r>
      <w:r>
        <w:t xml:space="preserve"> Serão divulgadas no endereço eletrônico da Secretaria supramencionado</w:t>
      </w:r>
      <w:proofErr w:type="gramStart"/>
      <w:r>
        <w:t xml:space="preserve">  </w:t>
      </w:r>
      <w:proofErr w:type="gramEnd"/>
      <w:r>
        <w:t>as propostas selecionadas e os demais proponentes, com as suas respectivas pontuações, em ordem decrescente.</w:t>
      </w:r>
    </w:p>
    <w:p w:rsidR="00515091" w:rsidRDefault="00440E3C">
      <w:pPr>
        <w:jc w:val="both"/>
      </w:pPr>
      <w:r>
        <w:t xml:space="preserve">9.4 Poderão ser interpostos recursos em formulário próprio no prazo de até </w:t>
      </w:r>
      <w:proofErr w:type="gramStart"/>
      <w:r>
        <w:t>2</w:t>
      </w:r>
      <w:proofErr w:type="gramEnd"/>
      <w:r>
        <w:t xml:space="preserve"> (dois) dias úteis após a publicação do resultado.</w:t>
      </w:r>
    </w:p>
    <w:p w:rsidR="00515091" w:rsidRDefault="00440E3C">
      <w:pPr>
        <w:jc w:val="both"/>
      </w:pPr>
      <w:r>
        <w:t>9.5 Os recursos serão julgados pela Comissão de Seleção.</w:t>
      </w:r>
    </w:p>
    <w:p w:rsidR="00515091" w:rsidRDefault="00440E3C">
      <w:pPr>
        <w:jc w:val="both"/>
      </w:pPr>
      <w:r>
        <w:t xml:space="preserve">9.6 Os resultados dos recursos serão informados, direta e individualmente, aos recorrentes no prazo de até </w:t>
      </w:r>
      <w:proofErr w:type="gramStart"/>
      <w:r>
        <w:t>5</w:t>
      </w:r>
      <w:proofErr w:type="gramEnd"/>
      <w:r>
        <w:t xml:space="preserve"> (cinco) dias úteis, após o período con</w:t>
      </w:r>
      <w:r>
        <w:t>stante no item 9.4.</w:t>
      </w:r>
    </w:p>
    <w:p w:rsidR="00515091" w:rsidRDefault="00440E3C">
      <w:pPr>
        <w:jc w:val="both"/>
      </w:pPr>
      <w:r>
        <w:t xml:space="preserve">9.7 O resultado final será homologado pelo (a) Titular da Secretaria de Cultura e divulgado no Diário Oficial do Estado e página eletrônica da </w:t>
      </w:r>
      <w:proofErr w:type="spellStart"/>
      <w:r>
        <w:t>Secult</w:t>
      </w:r>
      <w:proofErr w:type="spellEnd"/>
      <w:r>
        <w:t>, com as propostas selecionadas e os demais concorrentes com as suas respectivas médias</w:t>
      </w:r>
      <w:r>
        <w:t>, em ordem decrescente.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10. DA DOCUMENTAÇÃO COMPLEMENTAR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>10.1 Os selecionados deverão trazer na sede da SECULT, em até 05 (cinco) dias úteis, improrrogáveis, após a divulgação do resultado final da seleção, os seguintes documentos:</w:t>
      </w:r>
    </w:p>
    <w:p w:rsidR="00515091" w:rsidRDefault="00440E3C">
      <w:pPr>
        <w:ind w:firstLine="700"/>
        <w:jc w:val="both"/>
      </w:pPr>
      <w:r>
        <w:t>a) Cópia atualizada do</w:t>
      </w:r>
      <w:r>
        <w:t xml:space="preserve"> cartão do CNPJ (Para pessoas Jurídicas);</w:t>
      </w:r>
    </w:p>
    <w:p w:rsidR="00515091" w:rsidRDefault="00440E3C">
      <w:pPr>
        <w:ind w:firstLine="700"/>
        <w:jc w:val="both"/>
      </w:pPr>
      <w:r>
        <w:t>b) Cópia atualizada do contrato social/estatuto e sua última alteração (Para pessoas Jurídicas);</w:t>
      </w:r>
    </w:p>
    <w:p w:rsidR="00515091" w:rsidRDefault="00440E3C">
      <w:pPr>
        <w:ind w:firstLine="700"/>
        <w:jc w:val="both"/>
      </w:pPr>
      <w:r>
        <w:t>c) Cópia do termo de posse de seu representante legal ou da ata que o elegeu, quando não constar o nome do representa</w:t>
      </w:r>
      <w:r>
        <w:t>nte no estatuto (Para pessoas Jurídicas);</w:t>
      </w:r>
    </w:p>
    <w:p w:rsidR="00515091" w:rsidRDefault="00440E3C">
      <w:pPr>
        <w:ind w:firstLine="700"/>
        <w:jc w:val="both"/>
      </w:pPr>
      <w:r>
        <w:t xml:space="preserve">d) Cópia do documento de identidade e do CPF </w:t>
      </w:r>
      <w:proofErr w:type="gramStart"/>
      <w:r>
        <w:t>do(</w:t>
      </w:r>
      <w:proofErr w:type="gramEnd"/>
      <w:r>
        <w:t>s) representante(s) legal(ais);</w:t>
      </w:r>
    </w:p>
    <w:p w:rsidR="00515091" w:rsidRDefault="00440E3C">
      <w:pPr>
        <w:ind w:firstLine="700"/>
        <w:jc w:val="both"/>
      </w:pPr>
      <w:r>
        <w:t xml:space="preserve">e) Cópia do comprovante de residência </w:t>
      </w:r>
      <w:proofErr w:type="gramStart"/>
      <w:r>
        <w:t>do(</w:t>
      </w:r>
      <w:proofErr w:type="gramEnd"/>
      <w:r>
        <w:t>s) representante(s) legal(ais);</w:t>
      </w:r>
    </w:p>
    <w:p w:rsidR="00515091" w:rsidRDefault="00440E3C">
      <w:pPr>
        <w:ind w:firstLine="700"/>
        <w:jc w:val="both"/>
      </w:pPr>
      <w:r>
        <w:t>f) Certidão negativa de débitos de tributos e contribuições m</w:t>
      </w:r>
      <w:r>
        <w:t xml:space="preserve">unicipais, estaduais e federais, atualizada (Para pessoas Jurídicas); </w:t>
      </w:r>
      <w:proofErr w:type="gramStart"/>
      <w:r>
        <w:t>e</w:t>
      </w:r>
      <w:proofErr w:type="gramEnd"/>
    </w:p>
    <w:p w:rsidR="00515091" w:rsidRDefault="00440E3C">
      <w:pPr>
        <w:ind w:firstLine="700"/>
        <w:jc w:val="both"/>
      </w:pPr>
      <w:r>
        <w:t>g) Certidão negativa de débitos dos Tribunais de Contas do Estado e Municípios (Para Pessoas Jurídicas)</w:t>
      </w:r>
    </w:p>
    <w:p w:rsidR="00515091" w:rsidRDefault="00440E3C">
      <w:pPr>
        <w:jc w:val="both"/>
      </w:pPr>
      <w:r>
        <w:t>10.2 Ocorrendo desistência ou impossibilidade por parte do selecionado</w:t>
      </w:r>
      <w:proofErr w:type="gramStart"/>
      <w:r>
        <w:t>, será</w:t>
      </w:r>
      <w:proofErr w:type="gramEnd"/>
      <w:r>
        <w:t xml:space="preserve"> observada a ordem de classificação estabelecida pela Comissão de Seleção. Neste caso, o proponente classificado em segundo lugar também terá o prazo de 05 (cinco) dias úteis para </w:t>
      </w:r>
      <w:r>
        <w:t>entregar a documentação especificada no item anterior.</w:t>
      </w:r>
    </w:p>
    <w:p w:rsidR="00515091" w:rsidRDefault="00440E3C">
      <w:pPr>
        <w:jc w:val="both"/>
      </w:pPr>
      <w:r>
        <w:t>10.1 O selecionado que estiver inscrito em quaisquer dos cadastros de inadimplentes do Governo Estadual será desclassificado.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lastRenderedPageBreak/>
        <w:t>11. DAS OBRIGAÇÕES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 xml:space="preserve">11.1 É de responsabilidade </w:t>
      </w:r>
      <w:proofErr w:type="gramStart"/>
      <w:r>
        <w:t>do selecionado entrar</w:t>
      </w:r>
      <w:proofErr w:type="gramEnd"/>
      <w:r>
        <w:t xml:space="preserve"> em co</w:t>
      </w:r>
      <w:r>
        <w:t>ntato com o gestor do Departamento de Artes Cênicas para o entendimento e ordem das apresentações no I Festival Passarinhada de Teatro Nazareno, festival que terá como fim os contemplados deste Edital.</w:t>
      </w:r>
    </w:p>
    <w:p w:rsidR="00515091" w:rsidRDefault="00440E3C">
      <w:pPr>
        <w:jc w:val="both"/>
      </w:pPr>
      <w:r>
        <w:t>11.2 O selecionado compromete-se a realizar a proposta</w:t>
      </w:r>
      <w:r>
        <w:t xml:space="preserve"> tal como apresentada e incluir em todo material de divulgação de apresentação: “As marcas da Secretaria de Cultura como patrocinadora”, obedecendo aos critérios de veiculação das logomarcas estabelecidas, que estarão à disposição na página eletrônica da </w:t>
      </w:r>
      <w:proofErr w:type="spellStart"/>
      <w:r>
        <w:t>S</w:t>
      </w:r>
      <w:r>
        <w:t>ecult</w:t>
      </w:r>
      <w:proofErr w:type="spellEnd"/>
      <w:r>
        <w:t xml:space="preserve">: http://www.secult.pa.gov.br, bem como o uso do termo PATROCÍNIO com a logomarca do Estado do Pará e da Secretaria Estadual de Cultura - SECULT, que serão disponibilizados </w:t>
      </w:r>
      <w:proofErr w:type="gramStart"/>
      <w:r>
        <w:t>pelo Assessoria</w:t>
      </w:r>
      <w:proofErr w:type="gramEnd"/>
      <w:r>
        <w:t xml:space="preserve"> de Comunicação da SECULT.</w:t>
      </w:r>
    </w:p>
    <w:p w:rsidR="00515091" w:rsidRDefault="00440E3C">
      <w:pPr>
        <w:jc w:val="both"/>
      </w:pPr>
      <w:r>
        <w:t>11.2.1 Deverá incluir também a expre</w:t>
      </w:r>
      <w:r>
        <w:t xml:space="preserve">ssão: “Este espetáculo foi contemplado pela </w:t>
      </w:r>
      <w:proofErr w:type="gramStart"/>
      <w:r>
        <w:t>secretaria de Cultura no I PRÊMIO PÁSSARO JUNINO DE AUXÍLIO MONTAGEM</w:t>
      </w:r>
      <w:proofErr w:type="gramEnd"/>
      <w:r>
        <w:t>”.</w:t>
      </w:r>
    </w:p>
    <w:p w:rsidR="00515091" w:rsidRDefault="00440E3C">
      <w:pPr>
        <w:jc w:val="both"/>
      </w:pPr>
      <w:r>
        <w:t>11.2.2 O selecionado ao confeccionar o material gráfico deverá, antes da DIVULGAÇÃO, aprovar com o Departamento de Editoração e Memoria - DEM</w:t>
      </w:r>
      <w:r>
        <w:t xml:space="preserve">/SECULT pelo </w:t>
      </w:r>
      <w:proofErr w:type="spellStart"/>
      <w:r>
        <w:t>email</w:t>
      </w:r>
      <w:proofErr w:type="spellEnd"/>
      <w:r>
        <w:t xml:space="preserve"> demsecultpa@gmail.com.</w:t>
      </w:r>
    </w:p>
    <w:p w:rsidR="00515091" w:rsidRDefault="00440E3C">
      <w:pPr>
        <w:jc w:val="both"/>
      </w:pPr>
      <w:r>
        <w:t xml:space="preserve">11.4 </w:t>
      </w:r>
      <w:proofErr w:type="gramStart"/>
      <w:r>
        <w:t>Caberá</w:t>
      </w:r>
      <w:proofErr w:type="gramEnd"/>
      <w:r>
        <w:t xml:space="preserve"> ao selecionado o pagamento dos direitos autorais de texto e/ou música (Ex.: ECAD, SBAT </w:t>
      </w:r>
      <w:proofErr w:type="spellStart"/>
      <w:r>
        <w:t>etc</w:t>
      </w:r>
      <w:proofErr w:type="spellEnd"/>
      <w:r>
        <w:t>), conforme as normas expedidas por essas entidades.</w:t>
      </w:r>
    </w:p>
    <w:p w:rsidR="00515091" w:rsidRDefault="00440E3C">
      <w:pPr>
        <w:jc w:val="both"/>
      </w:pPr>
      <w:r>
        <w:t>11.5 Ao se inscrever neste edital, o selecionado concorda q</w:t>
      </w:r>
      <w:r>
        <w:t>ue os espetáculos sejam fotografados e/ou gravados em áudio e vídeo por pessoas designadas pela SECULT para incorporação deste material ao acervo da SECULT, bem como sua utilização em peças promocionais e de publicidade do Governo do Estado do Pará, e para</w:t>
      </w:r>
      <w:r>
        <w:t xml:space="preserve"> eventuais confecções de materiais para comercialização do Selo Audiovisual “Uirapuru”, pertencente </w:t>
      </w:r>
      <w:proofErr w:type="gramStart"/>
      <w:r>
        <w:t>a</w:t>
      </w:r>
      <w:proofErr w:type="gramEnd"/>
      <w:r>
        <w:t xml:space="preserve"> SECULT.</w:t>
      </w:r>
    </w:p>
    <w:p w:rsidR="00515091" w:rsidRDefault="00440E3C">
      <w:pPr>
        <w:jc w:val="both"/>
      </w:pPr>
      <w:r>
        <w:t xml:space="preserve">11.6 Se, em qualquer espetáculo, houver presença de menores de 18 anos em cena ou trabalhando nos bastidores, o selecionado deverá comunicar à Diretoria de Artes Cênicas e apresentar documento de liberação </w:t>
      </w:r>
      <w:proofErr w:type="gramStart"/>
      <w:r>
        <w:t>do PAIS</w:t>
      </w:r>
      <w:proofErr w:type="gramEnd"/>
      <w:r>
        <w:t xml:space="preserve"> OU RESPONSÁVEIS, até 72 (setenta e duas) h</w:t>
      </w:r>
      <w:r>
        <w:t>oras antes da apresentação,</w:t>
      </w:r>
    </w:p>
    <w:p w:rsidR="00515091" w:rsidRDefault="00440E3C">
      <w:pPr>
        <w:jc w:val="both"/>
      </w:pPr>
      <w:r>
        <w:t>11.6.1 Na hipótese do não atendimento do item acima solicitado, o espetáculo não poderá ser realizado.</w:t>
      </w:r>
    </w:p>
    <w:p w:rsidR="00515091" w:rsidRDefault="00440E3C">
      <w:pPr>
        <w:jc w:val="both"/>
      </w:pPr>
      <w:r>
        <w:t xml:space="preserve">11.7 O selecionado será responsável pela realização de sua proposta e pelos documentos encaminhados à SECULT, não implicando </w:t>
      </w:r>
      <w:r>
        <w:t>seu conteúdo qualquer responsabilidade civil ou penal para a SECULT.</w:t>
      </w:r>
    </w:p>
    <w:p w:rsidR="00515091" w:rsidRDefault="00515091">
      <w:pPr>
        <w:jc w:val="both"/>
        <w:rPr>
          <w:color w:val="FF0000"/>
        </w:rPr>
      </w:pPr>
    </w:p>
    <w:p w:rsidR="00515091" w:rsidRDefault="00440E3C">
      <w:pPr>
        <w:jc w:val="both"/>
      </w:pPr>
      <w:r>
        <w:t>12. DAS DISPOSIÇÕES GERAIS</w:t>
      </w:r>
    </w:p>
    <w:p w:rsidR="00515091" w:rsidRDefault="00515091">
      <w:pPr>
        <w:jc w:val="both"/>
      </w:pPr>
    </w:p>
    <w:p w:rsidR="00515091" w:rsidRDefault="00440E3C">
      <w:pPr>
        <w:jc w:val="both"/>
      </w:pPr>
      <w:r>
        <w:t xml:space="preserve">12.1. As montagens de iluminação e de som são de responsabilidade do selecionado e deverão obedecer ao período e regras determinadas pelos espaços cênicos do </w:t>
      </w:r>
      <w:r>
        <w:t>referido teatro.</w:t>
      </w:r>
    </w:p>
    <w:p w:rsidR="00515091" w:rsidRDefault="00440E3C">
      <w:pPr>
        <w:jc w:val="both"/>
      </w:pPr>
      <w:r>
        <w:t xml:space="preserve">12.2. A </w:t>
      </w:r>
      <w:proofErr w:type="spellStart"/>
      <w:r>
        <w:t>Secult</w:t>
      </w:r>
      <w:proofErr w:type="spellEnd"/>
      <w:r>
        <w:t xml:space="preserve"> não se responsabiliza pelas licenças e autorizações necessárias para a realização das atividades previstas, sendo essas de total responsabilidade do selecionado.</w:t>
      </w:r>
    </w:p>
    <w:p w:rsidR="00515091" w:rsidRDefault="00440E3C">
      <w:pPr>
        <w:jc w:val="both"/>
      </w:pPr>
      <w:r>
        <w:t xml:space="preserve">12.4. O ato da inscrição implica a plena aceitação das normas </w:t>
      </w:r>
      <w:r>
        <w:t>constantes do presente edital. 12.5 O selecionado autoriza o acesso ao conteúdo de sua proposta.</w:t>
      </w:r>
    </w:p>
    <w:p w:rsidR="00515091" w:rsidRDefault="00440E3C">
      <w:pPr>
        <w:jc w:val="both"/>
      </w:pPr>
      <w:r>
        <w:lastRenderedPageBreak/>
        <w:t xml:space="preserve">12.7. Este edital não inviabiliza que o selecionado obtenha recursos junto à iniciativa pública ou privada, utilizando ou não as leis de incentivo à </w:t>
      </w:r>
      <w:proofErr w:type="gramStart"/>
      <w:r>
        <w:t>cultura vi</w:t>
      </w:r>
      <w:r>
        <w:t>gentes no país</w:t>
      </w:r>
      <w:proofErr w:type="gramEnd"/>
      <w:r>
        <w:t>.</w:t>
      </w:r>
    </w:p>
    <w:p w:rsidR="00515091" w:rsidRDefault="00440E3C">
      <w:pPr>
        <w:jc w:val="both"/>
      </w:pPr>
      <w:r>
        <w:t>12.8. O selecionado autoriza, desde já, a SECRETARIA da Cultura do Pará, o direito de mencionar seu apoio e de utilizar em suas ações de difusão, quando achar oportuno, sem qualquer ônus, as peças publicitárias, fichas técnicas, material au</w:t>
      </w:r>
      <w:r>
        <w:t>diovisual, fotografias e os relatórios de atividades da proposta selecionada.</w:t>
      </w:r>
    </w:p>
    <w:p w:rsidR="00515091" w:rsidRDefault="00440E3C">
      <w:pPr>
        <w:jc w:val="both"/>
      </w:pPr>
      <w:r>
        <w:t>12.9. Os casos omissos relativos às disposições deste edital serão decididos pela Secretaria de Cultura, após apreciação do Diretor da área, ficando desde logo eleito o Foro da J</w:t>
      </w:r>
      <w:r>
        <w:t>ustiça Estadual, Seção Judiciária do Pará, na cidade de Belém, para dirimir eventuais questões relativas a este edital.</w:t>
      </w:r>
    </w:p>
    <w:p w:rsidR="00515091" w:rsidRDefault="00440E3C">
      <w:pPr>
        <w:jc w:val="both"/>
      </w:pPr>
      <w:r>
        <w:t xml:space="preserve">13.10. O presente edital ficará à disposição dos interessados na página eletrônica da </w:t>
      </w:r>
      <w:proofErr w:type="spellStart"/>
      <w:r>
        <w:t>Secult</w:t>
      </w:r>
      <w:proofErr w:type="spellEnd"/>
      <w:r>
        <w:t xml:space="preserve"> www.secult.pa.gov.br.</w:t>
      </w:r>
    </w:p>
    <w:p w:rsidR="00515091" w:rsidRDefault="00440E3C">
      <w:pPr>
        <w:jc w:val="both"/>
      </w:pPr>
      <w:r>
        <w:t xml:space="preserve"> </w:t>
      </w:r>
    </w:p>
    <w:p w:rsidR="00515091" w:rsidRDefault="00440E3C">
      <w:pPr>
        <w:jc w:val="center"/>
      </w:pPr>
      <w:r>
        <w:t>Ursula Vidal Santia</w:t>
      </w:r>
      <w:r>
        <w:t>go de Mendonça</w:t>
      </w:r>
    </w:p>
    <w:p w:rsidR="00515091" w:rsidRDefault="00440E3C">
      <w:pPr>
        <w:jc w:val="center"/>
      </w:pPr>
      <w:r>
        <w:t>Secretária de Estado de Cultura do Pará</w:t>
      </w:r>
    </w:p>
    <w:sectPr w:rsidR="00515091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3C" w:rsidRDefault="00440E3C">
      <w:pPr>
        <w:spacing w:line="240" w:lineRule="auto"/>
      </w:pPr>
      <w:r>
        <w:separator/>
      </w:r>
    </w:p>
  </w:endnote>
  <w:endnote w:type="continuationSeparator" w:id="0">
    <w:p w:rsidR="00440E3C" w:rsidRDefault="00440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3C" w:rsidRDefault="00440E3C">
      <w:pPr>
        <w:spacing w:line="240" w:lineRule="auto"/>
      </w:pPr>
      <w:r>
        <w:separator/>
      </w:r>
    </w:p>
  </w:footnote>
  <w:footnote w:type="continuationSeparator" w:id="0">
    <w:p w:rsidR="00440E3C" w:rsidRDefault="00440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91" w:rsidRDefault="00440E3C">
    <w:pPr>
      <w:tabs>
        <w:tab w:val="left" w:pos="3675"/>
        <w:tab w:val="center" w:pos="4252"/>
      </w:tabs>
      <w:spacing w:before="100" w:after="100" w:line="240" w:lineRule="auto"/>
      <w:ind w:left="-993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476250" cy="5156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5091" w:rsidRDefault="00440E3C">
    <w:pPr>
      <w:tabs>
        <w:tab w:val="left" w:pos="3675"/>
        <w:tab w:val="center" w:pos="4252"/>
      </w:tabs>
      <w:spacing w:before="100" w:line="240" w:lineRule="auto"/>
      <w:ind w:left="-993"/>
      <w:jc w:val="center"/>
      <w:rPr>
        <w:sz w:val="16"/>
        <w:szCs w:val="16"/>
      </w:rPr>
    </w:pPr>
    <w:r>
      <w:rPr>
        <w:b/>
        <w:sz w:val="16"/>
        <w:szCs w:val="16"/>
      </w:rPr>
      <w:t>GOVERNO DO ESTADO DO PARÁ</w:t>
    </w:r>
  </w:p>
  <w:p w:rsidR="00515091" w:rsidRDefault="00440E3C">
    <w:pPr>
      <w:tabs>
        <w:tab w:val="left" w:pos="3675"/>
        <w:tab w:val="center" w:pos="4252"/>
      </w:tabs>
      <w:spacing w:before="100" w:line="240" w:lineRule="auto"/>
      <w:ind w:left="-993"/>
      <w:jc w:val="center"/>
    </w:pPr>
    <w:r>
      <w:rPr>
        <w:b/>
        <w:sz w:val="16"/>
        <w:szCs w:val="16"/>
      </w:rPr>
      <w:t>SECRETARIA DE ESTADO DE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4A3"/>
    <w:multiLevelType w:val="multilevel"/>
    <w:tmpl w:val="3BAA7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5091"/>
    <w:rsid w:val="001B5F18"/>
    <w:rsid w:val="00440E3C"/>
    <w:rsid w:val="00515091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secult@secult.pa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</dc:creator>
  <cp:lastModifiedBy>AJUR</cp:lastModifiedBy>
  <cp:revision>2</cp:revision>
  <dcterms:created xsi:type="dcterms:W3CDTF">2019-06-28T19:08:00Z</dcterms:created>
  <dcterms:modified xsi:type="dcterms:W3CDTF">2019-06-28T19:08:00Z</dcterms:modified>
</cp:coreProperties>
</file>